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E0E" w:rsidRPr="00AE10FA" w:rsidRDefault="00BF6E0E" w:rsidP="00E232F6">
      <w:pPr>
        <w:tabs>
          <w:tab w:val="left" w:pos="3557"/>
          <w:tab w:val="center" w:pos="4677"/>
        </w:tabs>
        <w:jc w:val="center"/>
        <w:rPr>
          <w:b/>
          <w:szCs w:val="28"/>
        </w:rPr>
      </w:pPr>
      <w:r w:rsidRPr="00AE10FA">
        <w:rPr>
          <w:b/>
          <w:szCs w:val="28"/>
        </w:rPr>
        <w:t>Содержание</w:t>
      </w:r>
    </w:p>
    <w:p w:rsidR="00E232F6" w:rsidRPr="00FC2502" w:rsidRDefault="00E232F6" w:rsidP="00E232F6">
      <w:pPr>
        <w:jc w:val="center"/>
        <w:rPr>
          <w:b/>
          <w:bCs/>
          <w:sz w:val="26"/>
          <w:szCs w:val="26"/>
        </w:rPr>
      </w:pPr>
      <w:r w:rsidRPr="00FC2502">
        <w:rPr>
          <w:b/>
          <w:bCs/>
          <w:sz w:val="26"/>
          <w:szCs w:val="26"/>
        </w:rPr>
        <w:t>Заключение Контрольно-счетной палаты Забайкальского края</w:t>
      </w:r>
    </w:p>
    <w:p w:rsidR="00E232F6" w:rsidRPr="00FC2502" w:rsidRDefault="00E232F6" w:rsidP="00E232F6">
      <w:pPr>
        <w:jc w:val="center"/>
        <w:rPr>
          <w:b/>
          <w:bCs/>
          <w:sz w:val="26"/>
          <w:szCs w:val="26"/>
        </w:rPr>
      </w:pPr>
      <w:r w:rsidRPr="00FC2502">
        <w:rPr>
          <w:b/>
          <w:bCs/>
          <w:sz w:val="26"/>
          <w:szCs w:val="26"/>
        </w:rPr>
        <w:t xml:space="preserve">от 7 ноября 2025 </w:t>
      </w:r>
      <w:r w:rsidR="00CD368B">
        <w:rPr>
          <w:b/>
          <w:bCs/>
          <w:sz w:val="26"/>
          <w:szCs w:val="26"/>
        </w:rPr>
        <w:t xml:space="preserve">года </w:t>
      </w:r>
      <w:r w:rsidRPr="00FC2502">
        <w:rPr>
          <w:b/>
          <w:bCs/>
          <w:sz w:val="26"/>
          <w:szCs w:val="26"/>
        </w:rPr>
        <w:t>№ 85-25/КФ-З-КСП</w:t>
      </w:r>
    </w:p>
    <w:p w:rsidR="00E232F6" w:rsidRPr="00FC2502" w:rsidRDefault="00E232F6" w:rsidP="00E232F6">
      <w:pPr>
        <w:jc w:val="center"/>
        <w:rPr>
          <w:b/>
          <w:bCs/>
          <w:sz w:val="26"/>
          <w:szCs w:val="26"/>
        </w:rPr>
      </w:pPr>
      <w:r w:rsidRPr="00FC2502">
        <w:rPr>
          <w:b/>
          <w:bCs/>
          <w:sz w:val="26"/>
          <w:szCs w:val="26"/>
        </w:rPr>
        <w:t>на проект закона Забайкальского края «О бюджете Забайкальского края</w:t>
      </w:r>
    </w:p>
    <w:p w:rsidR="00602E16" w:rsidRPr="00FC2502" w:rsidRDefault="00E232F6" w:rsidP="00E232F6">
      <w:pPr>
        <w:jc w:val="center"/>
        <w:rPr>
          <w:sz w:val="26"/>
          <w:szCs w:val="26"/>
        </w:rPr>
      </w:pPr>
      <w:r w:rsidRPr="00FC2502">
        <w:rPr>
          <w:b/>
          <w:bCs/>
          <w:sz w:val="26"/>
          <w:szCs w:val="26"/>
        </w:rPr>
        <w:t>на 2026 год и плановый период 2027 и 2028 годов»</w:t>
      </w:r>
    </w:p>
    <w:p w:rsidR="00602E16" w:rsidRPr="00AE10FA" w:rsidRDefault="00602E16">
      <w:pPr>
        <w:rPr>
          <w:sz w:val="24"/>
        </w:rPr>
      </w:pPr>
    </w:p>
    <w:tbl>
      <w:tblPr>
        <w:tblStyle w:val="a5"/>
        <w:tblW w:w="9821" w:type="dxa"/>
        <w:tblLook w:val="04A0" w:firstRow="1" w:lastRow="0" w:firstColumn="1" w:lastColumn="0" w:noHBand="0" w:noVBand="1"/>
      </w:tblPr>
      <w:tblGrid>
        <w:gridCol w:w="1129"/>
        <w:gridCol w:w="7938"/>
        <w:gridCol w:w="754"/>
      </w:tblGrid>
      <w:tr w:rsidR="00E232F6" w:rsidRPr="00E232F6" w:rsidTr="00BD0564">
        <w:tc>
          <w:tcPr>
            <w:tcW w:w="1129" w:type="dxa"/>
          </w:tcPr>
          <w:p w:rsidR="00602E16" w:rsidRPr="00AE10FA" w:rsidRDefault="00602E16" w:rsidP="00AE10FA">
            <w:pPr>
              <w:widowControl w:val="0"/>
              <w:spacing w:line="228" w:lineRule="auto"/>
              <w:ind w:right="-766"/>
              <w:jc w:val="both"/>
              <w:rPr>
                <w:bCs/>
                <w:sz w:val="26"/>
                <w:szCs w:val="26"/>
              </w:rPr>
            </w:pPr>
            <w:r w:rsidRPr="00AE10FA">
              <w:rPr>
                <w:bCs/>
                <w:sz w:val="26"/>
                <w:szCs w:val="26"/>
                <w:lang w:val="en-US"/>
              </w:rPr>
              <w:t>I</w:t>
            </w:r>
            <w:r w:rsidRPr="00AE10FA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602E16" w:rsidP="00AE10FA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 xml:space="preserve">Общие положения </w:t>
            </w:r>
            <w:r w:rsidR="0066187D">
              <w:rPr>
                <w:sz w:val="26"/>
                <w:szCs w:val="26"/>
              </w:rPr>
              <w:t>.</w:t>
            </w:r>
            <w:r w:rsidRPr="00AE10FA">
              <w:rPr>
                <w:sz w:val="26"/>
                <w:szCs w:val="26"/>
              </w:rPr>
              <w:t xml:space="preserve"> </w:t>
            </w:r>
            <w:r w:rsidR="0066187D">
              <w:rPr>
                <w:sz w:val="26"/>
                <w:szCs w:val="26"/>
              </w:rPr>
              <w:t>.</w:t>
            </w:r>
            <w:r w:rsidRPr="00AE10FA">
              <w:rPr>
                <w:sz w:val="26"/>
                <w:szCs w:val="26"/>
              </w:rPr>
              <w:t xml:space="preserve"> </w:t>
            </w:r>
            <w:r w:rsidR="0066187D">
              <w:rPr>
                <w:sz w:val="26"/>
                <w:szCs w:val="26"/>
              </w:rPr>
              <w:t>.</w:t>
            </w:r>
            <w:r w:rsidRPr="00AE10FA">
              <w:rPr>
                <w:sz w:val="26"/>
                <w:szCs w:val="26"/>
              </w:rPr>
              <w:t xml:space="preserve"> </w:t>
            </w:r>
            <w:r w:rsidR="0066187D">
              <w:rPr>
                <w:sz w:val="26"/>
                <w:szCs w:val="26"/>
              </w:rPr>
              <w:t xml:space="preserve">. . . . . . . . . . . . . . . . . . . . . . . . . . . . . . . . . . . . </w:t>
            </w:r>
            <w:proofErr w:type="gramStart"/>
            <w:r w:rsidR="0066187D">
              <w:rPr>
                <w:sz w:val="26"/>
                <w:szCs w:val="26"/>
              </w:rPr>
              <w:t>. . . .</w:t>
            </w:r>
            <w:proofErr w:type="gramEnd"/>
            <w:r w:rsidR="006618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754" w:type="dxa"/>
            <w:vAlign w:val="bottom"/>
          </w:tcPr>
          <w:p w:rsidR="00602E16" w:rsidRPr="00AE10FA" w:rsidRDefault="00602E16" w:rsidP="0066187D">
            <w:pPr>
              <w:widowControl w:val="0"/>
              <w:spacing w:line="228" w:lineRule="auto"/>
              <w:ind w:right="-56"/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1</w:t>
            </w:r>
          </w:p>
        </w:tc>
      </w:tr>
      <w:tr w:rsidR="00E232F6" w:rsidRPr="00E232F6" w:rsidTr="00BD0564">
        <w:tc>
          <w:tcPr>
            <w:tcW w:w="1129" w:type="dxa"/>
          </w:tcPr>
          <w:p w:rsidR="00602E16" w:rsidRPr="00AE10FA" w:rsidRDefault="00602E16" w:rsidP="00AE10FA">
            <w:pPr>
              <w:widowControl w:val="0"/>
              <w:spacing w:line="228" w:lineRule="auto"/>
              <w:ind w:right="-766"/>
              <w:jc w:val="both"/>
              <w:rPr>
                <w:bCs/>
                <w:sz w:val="26"/>
                <w:szCs w:val="26"/>
              </w:rPr>
            </w:pPr>
            <w:r w:rsidRPr="00AE10FA">
              <w:rPr>
                <w:bCs/>
                <w:sz w:val="26"/>
                <w:szCs w:val="26"/>
                <w:lang w:val="en-US"/>
              </w:rPr>
              <w:t>II</w:t>
            </w:r>
            <w:r w:rsidRPr="00AE10FA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602E16" w:rsidP="00EE7206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Параметры прогноза исходных макроэкономических показателей для составления проекта бюджета Забайкальского края</w:t>
            </w:r>
            <w:r w:rsidR="0066187D">
              <w:rPr>
                <w:sz w:val="26"/>
                <w:szCs w:val="26"/>
              </w:rPr>
              <w:t>. . . . . . . . . . . . . . . .</w:t>
            </w:r>
          </w:p>
        </w:tc>
        <w:tc>
          <w:tcPr>
            <w:tcW w:w="754" w:type="dxa"/>
          </w:tcPr>
          <w:p w:rsidR="00EE7206" w:rsidRDefault="00EE7206" w:rsidP="0066187D">
            <w:pPr>
              <w:widowControl w:val="0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66187D" w:rsidRPr="00AE10FA" w:rsidRDefault="00602E16" w:rsidP="00EE7206">
            <w:pPr>
              <w:widowControl w:val="0"/>
              <w:spacing w:line="228" w:lineRule="auto"/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2</w:t>
            </w:r>
          </w:p>
        </w:tc>
      </w:tr>
      <w:tr w:rsidR="00E232F6" w:rsidRPr="00E232F6" w:rsidTr="00BD0564">
        <w:tc>
          <w:tcPr>
            <w:tcW w:w="1129" w:type="dxa"/>
          </w:tcPr>
          <w:p w:rsidR="00602E16" w:rsidRPr="0066187D" w:rsidRDefault="00602E16" w:rsidP="00AE10FA">
            <w:pPr>
              <w:widowControl w:val="0"/>
              <w:spacing w:line="228" w:lineRule="auto"/>
              <w:ind w:right="-766"/>
              <w:jc w:val="both"/>
              <w:rPr>
                <w:bCs/>
                <w:sz w:val="26"/>
                <w:szCs w:val="26"/>
              </w:rPr>
            </w:pPr>
            <w:r w:rsidRPr="00AE10FA">
              <w:rPr>
                <w:iCs/>
                <w:sz w:val="26"/>
                <w:szCs w:val="26"/>
                <w:lang w:val="en-US"/>
              </w:rPr>
              <w:t>III</w:t>
            </w:r>
            <w:r w:rsidRPr="00AE10FA">
              <w:rPr>
                <w:iCs/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602E16" w:rsidP="00DD094C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iCs/>
                <w:sz w:val="26"/>
                <w:szCs w:val="26"/>
              </w:rPr>
              <w:t>Анализ основных характеристик проекта закона Забайкальского края «О бюджете Забайкальского края на 2026 год и плановый период</w:t>
            </w:r>
            <w:r w:rsidR="00DD094C">
              <w:rPr>
                <w:iCs/>
                <w:sz w:val="26"/>
                <w:szCs w:val="26"/>
              </w:rPr>
              <w:br/>
            </w:r>
            <w:r w:rsidRPr="00AE10FA">
              <w:rPr>
                <w:iCs/>
                <w:sz w:val="26"/>
                <w:szCs w:val="26"/>
              </w:rPr>
              <w:t>2027 и 2028 годов»</w:t>
            </w:r>
            <w:r w:rsidR="0066187D">
              <w:rPr>
                <w:iCs/>
                <w:sz w:val="26"/>
                <w:szCs w:val="26"/>
              </w:rPr>
              <w:t xml:space="preserve">. . . . . . . . . . . . . . . . . . . . . . . . . . . . . . . . . . . . . . . . . . . </w:t>
            </w:r>
          </w:p>
        </w:tc>
        <w:tc>
          <w:tcPr>
            <w:tcW w:w="754" w:type="dxa"/>
          </w:tcPr>
          <w:p w:rsidR="0066187D" w:rsidRDefault="0066187D" w:rsidP="00AE10FA">
            <w:pPr>
              <w:widowControl w:val="0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66187D" w:rsidRDefault="0066187D" w:rsidP="00AE10FA">
            <w:pPr>
              <w:widowControl w:val="0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602E16" w:rsidRPr="00AE10FA" w:rsidRDefault="00602E16" w:rsidP="00AE10FA">
            <w:pPr>
              <w:widowControl w:val="0"/>
              <w:spacing w:line="228" w:lineRule="auto"/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9</w:t>
            </w:r>
          </w:p>
        </w:tc>
      </w:tr>
      <w:tr w:rsidR="00E232F6" w:rsidRPr="00E232F6" w:rsidTr="00BD0564">
        <w:tc>
          <w:tcPr>
            <w:tcW w:w="1129" w:type="dxa"/>
          </w:tcPr>
          <w:p w:rsidR="00602E16" w:rsidRPr="00AE10FA" w:rsidRDefault="00602E16" w:rsidP="00EE7206">
            <w:pPr>
              <w:widowControl w:val="0"/>
              <w:spacing w:line="228" w:lineRule="auto"/>
              <w:ind w:right="-765"/>
              <w:jc w:val="both"/>
              <w:rPr>
                <w:bCs/>
                <w:sz w:val="26"/>
                <w:szCs w:val="26"/>
              </w:rPr>
            </w:pPr>
            <w:r w:rsidRPr="00AE10FA">
              <w:rPr>
                <w:bCs/>
                <w:sz w:val="26"/>
                <w:szCs w:val="26"/>
                <w:lang w:val="en-US"/>
              </w:rPr>
              <w:t>III</w:t>
            </w:r>
            <w:r w:rsidRPr="00AE10FA">
              <w:rPr>
                <w:bCs/>
                <w:sz w:val="26"/>
                <w:szCs w:val="26"/>
              </w:rPr>
              <w:t>.1.</w:t>
            </w:r>
          </w:p>
        </w:tc>
        <w:tc>
          <w:tcPr>
            <w:tcW w:w="7938" w:type="dxa"/>
          </w:tcPr>
          <w:p w:rsidR="00602E16" w:rsidRPr="00AE10FA" w:rsidRDefault="00602E16" w:rsidP="00AE10FA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Анализ Основных направлений бюджетной и налоговой политики Забайкальского края на 2026 год и плановый период 2027 и 2028 годов</w:t>
            </w:r>
          </w:p>
        </w:tc>
        <w:tc>
          <w:tcPr>
            <w:tcW w:w="754" w:type="dxa"/>
            <w:vAlign w:val="bottom"/>
          </w:tcPr>
          <w:p w:rsidR="00602E16" w:rsidRPr="00AE10FA" w:rsidRDefault="00602E16" w:rsidP="00AE10FA">
            <w:pPr>
              <w:widowControl w:val="0"/>
              <w:spacing w:line="228" w:lineRule="auto"/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9</w:t>
            </w:r>
          </w:p>
        </w:tc>
      </w:tr>
      <w:tr w:rsidR="00E232F6" w:rsidRPr="00E232F6" w:rsidTr="00BD0564">
        <w:tc>
          <w:tcPr>
            <w:tcW w:w="1129" w:type="dxa"/>
          </w:tcPr>
          <w:p w:rsidR="00602E16" w:rsidRPr="00AE10FA" w:rsidRDefault="00577063" w:rsidP="00EE7206">
            <w:pPr>
              <w:widowControl w:val="0"/>
              <w:spacing w:line="228" w:lineRule="auto"/>
              <w:ind w:left="-56" w:right="-765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r w:rsidR="00602E16" w:rsidRPr="00AE10FA">
              <w:rPr>
                <w:bCs/>
                <w:sz w:val="26"/>
                <w:szCs w:val="26"/>
                <w:lang w:val="en-US"/>
              </w:rPr>
              <w:t>III</w:t>
            </w:r>
            <w:r w:rsidR="00602E16" w:rsidRPr="00AE10FA">
              <w:rPr>
                <w:bCs/>
                <w:sz w:val="26"/>
                <w:szCs w:val="26"/>
              </w:rPr>
              <w:t>.2.</w:t>
            </w:r>
          </w:p>
        </w:tc>
        <w:tc>
          <w:tcPr>
            <w:tcW w:w="7938" w:type="dxa"/>
          </w:tcPr>
          <w:p w:rsidR="00602E16" w:rsidRPr="00AE10FA" w:rsidRDefault="00602E16" w:rsidP="00AE10FA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Анализ бюджетного прогноза Забайкальского края на долгосрочный период до 2037 года</w:t>
            </w:r>
            <w:r w:rsidR="0066187D">
              <w:rPr>
                <w:sz w:val="26"/>
                <w:szCs w:val="26"/>
              </w:rPr>
              <w:t xml:space="preserve"> . . . . . . . . . . . . . . . . . . . . . . . . . . . . . . . . . . . . . . . . . . </w:t>
            </w:r>
            <w:r w:rsidRPr="00AE10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754" w:type="dxa"/>
            <w:vAlign w:val="bottom"/>
          </w:tcPr>
          <w:p w:rsidR="00602E16" w:rsidRPr="00AE10FA" w:rsidRDefault="00602E16" w:rsidP="00AE10FA">
            <w:pPr>
              <w:widowControl w:val="0"/>
              <w:spacing w:line="228" w:lineRule="auto"/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10</w:t>
            </w:r>
          </w:p>
        </w:tc>
      </w:tr>
      <w:tr w:rsidR="00E232F6" w:rsidRPr="00E232F6" w:rsidTr="00BD0564">
        <w:tc>
          <w:tcPr>
            <w:tcW w:w="1129" w:type="dxa"/>
          </w:tcPr>
          <w:p w:rsidR="00602E16" w:rsidRPr="0066187D" w:rsidRDefault="00602E16" w:rsidP="00AE10FA">
            <w:pPr>
              <w:widowControl w:val="0"/>
              <w:spacing w:line="228" w:lineRule="auto"/>
              <w:ind w:right="-159"/>
              <w:jc w:val="both"/>
              <w:rPr>
                <w:bCs/>
                <w:sz w:val="26"/>
                <w:szCs w:val="26"/>
              </w:rPr>
            </w:pPr>
            <w:r w:rsidRPr="00AE10FA">
              <w:rPr>
                <w:bCs/>
                <w:sz w:val="26"/>
                <w:szCs w:val="26"/>
                <w:lang w:val="en-US"/>
              </w:rPr>
              <w:t>IV</w:t>
            </w:r>
            <w:r w:rsidRPr="0066187D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602E16" w:rsidP="00EE7206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Доходы проекта бюджета Забайкальского края</w:t>
            </w:r>
            <w:r w:rsidR="0066187D">
              <w:rPr>
                <w:sz w:val="26"/>
                <w:szCs w:val="26"/>
              </w:rPr>
              <w:t xml:space="preserve">. . . . . . . . . . . . . . . </w:t>
            </w:r>
            <w:proofErr w:type="gramStart"/>
            <w:r w:rsidR="0066187D">
              <w:rPr>
                <w:sz w:val="26"/>
                <w:szCs w:val="26"/>
              </w:rPr>
              <w:t>. . . .</w:t>
            </w:r>
            <w:proofErr w:type="gramEnd"/>
            <w:r w:rsidR="0066187D">
              <w:rPr>
                <w:sz w:val="26"/>
                <w:szCs w:val="26"/>
              </w:rPr>
              <w:t xml:space="preserve"> .</w:t>
            </w:r>
            <w:r w:rsidRPr="00AE10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12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602E16" w:rsidP="00AE10FA">
            <w:pPr>
              <w:widowControl w:val="0"/>
              <w:spacing w:line="228" w:lineRule="auto"/>
              <w:ind w:right="-159"/>
              <w:jc w:val="both"/>
              <w:rPr>
                <w:sz w:val="26"/>
                <w:szCs w:val="26"/>
              </w:rPr>
            </w:pPr>
            <w:r w:rsidRPr="00AE10FA">
              <w:rPr>
                <w:bCs/>
                <w:sz w:val="26"/>
                <w:szCs w:val="26"/>
                <w:lang w:val="en-US"/>
              </w:rPr>
              <w:t>IV</w:t>
            </w:r>
            <w:r w:rsidRPr="0066187D">
              <w:rPr>
                <w:bCs/>
                <w:sz w:val="26"/>
                <w:szCs w:val="26"/>
              </w:rPr>
              <w:t>.1.</w:t>
            </w:r>
          </w:p>
        </w:tc>
        <w:tc>
          <w:tcPr>
            <w:tcW w:w="7938" w:type="dxa"/>
          </w:tcPr>
          <w:p w:rsidR="00602E16" w:rsidRPr="00AE10FA" w:rsidRDefault="00602E16" w:rsidP="00EE7206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Доходы бюджета Забайкальского края</w:t>
            </w:r>
            <w:r w:rsidR="0066187D" w:rsidRPr="0066187D">
              <w:rPr>
                <w:sz w:val="26"/>
                <w:szCs w:val="26"/>
              </w:rPr>
              <w:t>. . . . . . . . . . . . . . . . . . .</w:t>
            </w:r>
            <w:r w:rsidR="0066187D">
              <w:rPr>
                <w:sz w:val="26"/>
                <w:szCs w:val="26"/>
              </w:rPr>
              <w:t xml:space="preserve"> . . . . . . . .</w:t>
            </w:r>
            <w:r w:rsidR="0066187D" w:rsidRPr="0066187D">
              <w:rPr>
                <w:sz w:val="26"/>
                <w:szCs w:val="26"/>
              </w:rPr>
              <w:t xml:space="preserve"> </w:t>
            </w:r>
            <w:r w:rsidRPr="00AE10F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12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602E16" w:rsidP="00AE10FA">
            <w:pPr>
              <w:widowControl w:val="0"/>
              <w:spacing w:line="228" w:lineRule="auto"/>
              <w:ind w:right="-159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IV</w:t>
            </w:r>
            <w:r w:rsidRPr="0066187D">
              <w:rPr>
                <w:sz w:val="26"/>
                <w:szCs w:val="26"/>
              </w:rPr>
              <w:t>.2.</w:t>
            </w:r>
          </w:p>
        </w:tc>
        <w:tc>
          <w:tcPr>
            <w:tcW w:w="7938" w:type="dxa"/>
          </w:tcPr>
          <w:p w:rsidR="00602E16" w:rsidRPr="00AE10FA" w:rsidRDefault="00602E16" w:rsidP="00EE7206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 xml:space="preserve">Налоговые доходы бюджета Забайкальского края  </w:t>
            </w:r>
            <w:r w:rsidR="0066187D" w:rsidRPr="0066187D">
              <w:rPr>
                <w:sz w:val="26"/>
                <w:szCs w:val="26"/>
              </w:rPr>
              <w:t>. . .</w:t>
            </w:r>
            <w:r w:rsidR="0066187D">
              <w:rPr>
                <w:sz w:val="26"/>
                <w:szCs w:val="26"/>
              </w:rPr>
              <w:t xml:space="preserve"> . . . . . . . . . . . . .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13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602E16" w:rsidP="00AE10FA">
            <w:pPr>
              <w:widowControl w:val="0"/>
              <w:spacing w:line="228" w:lineRule="auto"/>
              <w:ind w:right="-159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IV.3.</w:t>
            </w:r>
          </w:p>
        </w:tc>
        <w:tc>
          <w:tcPr>
            <w:tcW w:w="7938" w:type="dxa"/>
          </w:tcPr>
          <w:p w:rsidR="0066187D" w:rsidRPr="00AE10FA" w:rsidRDefault="00602E16" w:rsidP="00EE7206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Неналоговые доходы бюджета Забайкальского края</w:t>
            </w:r>
            <w:r w:rsidR="0066187D" w:rsidRPr="0066187D">
              <w:rPr>
                <w:sz w:val="26"/>
                <w:szCs w:val="26"/>
              </w:rPr>
              <w:t>. . .</w:t>
            </w:r>
            <w:r w:rsidR="0066187D">
              <w:rPr>
                <w:sz w:val="26"/>
                <w:szCs w:val="26"/>
              </w:rPr>
              <w:t xml:space="preserve"> . . . . . . . . . . . .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17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602E16" w:rsidP="002B0C8A">
            <w:pPr>
              <w:widowControl w:val="0"/>
              <w:spacing w:line="228" w:lineRule="auto"/>
              <w:ind w:right="-159"/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IV</w:t>
            </w:r>
            <w:r w:rsidRPr="00AE10FA">
              <w:rPr>
                <w:sz w:val="26"/>
                <w:szCs w:val="26"/>
              </w:rPr>
              <w:t>.4.</w:t>
            </w:r>
          </w:p>
        </w:tc>
        <w:tc>
          <w:tcPr>
            <w:tcW w:w="7938" w:type="dxa"/>
          </w:tcPr>
          <w:p w:rsidR="00602E16" w:rsidRPr="00AE10FA" w:rsidRDefault="002B0C8A" w:rsidP="002B0C8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Безвозмездные поступления</w:t>
            </w:r>
            <w:r w:rsidR="0066187D" w:rsidRPr="0066187D">
              <w:rPr>
                <w:sz w:val="26"/>
                <w:szCs w:val="26"/>
              </w:rPr>
              <w:t>. . . . . . . . . . . . . . . . . . .</w:t>
            </w:r>
            <w:r w:rsidR="0066187D">
              <w:rPr>
                <w:sz w:val="26"/>
                <w:szCs w:val="26"/>
              </w:rPr>
              <w:t xml:space="preserve"> . .</w:t>
            </w:r>
            <w:r>
              <w:rPr>
                <w:sz w:val="26"/>
                <w:szCs w:val="26"/>
              </w:rPr>
              <w:t xml:space="preserve"> . . . . . . . . . . . . . . .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20</w:t>
            </w:r>
          </w:p>
        </w:tc>
      </w:tr>
      <w:tr w:rsidR="00E232F6" w:rsidRPr="00E232F6" w:rsidTr="00BD0564">
        <w:tc>
          <w:tcPr>
            <w:tcW w:w="1129" w:type="dxa"/>
          </w:tcPr>
          <w:p w:rsidR="00602E16" w:rsidRPr="00AE10FA" w:rsidRDefault="00602E1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V</w:t>
            </w:r>
            <w:r w:rsidRPr="00AE10FA"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602E16" w:rsidP="002B0C8A">
            <w:pPr>
              <w:widowControl w:val="0"/>
              <w:spacing w:line="228" w:lineRule="auto"/>
              <w:jc w:val="both"/>
              <w:rPr>
                <w:iCs/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 xml:space="preserve">Анализ Реестра расходных обязательств Забайкальского края на </w:t>
            </w:r>
            <w:r w:rsidR="002B0C8A">
              <w:rPr>
                <w:sz w:val="26"/>
                <w:szCs w:val="26"/>
              </w:rPr>
              <w:br/>
            </w:r>
            <w:r w:rsidRPr="00AE10FA">
              <w:rPr>
                <w:sz w:val="26"/>
                <w:szCs w:val="26"/>
              </w:rPr>
              <w:t>202</w:t>
            </w:r>
            <w:r w:rsidR="002B0C8A">
              <w:rPr>
                <w:sz w:val="26"/>
                <w:szCs w:val="26"/>
              </w:rPr>
              <w:t>6</w:t>
            </w:r>
            <w:r w:rsidRPr="00AE10FA">
              <w:rPr>
                <w:sz w:val="26"/>
                <w:szCs w:val="26"/>
              </w:rPr>
              <w:t xml:space="preserve"> год и плановый период 202</w:t>
            </w:r>
            <w:r w:rsidR="002B0C8A">
              <w:rPr>
                <w:sz w:val="26"/>
                <w:szCs w:val="26"/>
              </w:rPr>
              <w:t>7</w:t>
            </w:r>
            <w:r w:rsidRPr="00AE10FA">
              <w:rPr>
                <w:sz w:val="26"/>
                <w:szCs w:val="26"/>
              </w:rPr>
              <w:t xml:space="preserve"> и 202</w:t>
            </w:r>
            <w:r w:rsidR="002B0C8A">
              <w:rPr>
                <w:sz w:val="26"/>
                <w:szCs w:val="26"/>
              </w:rPr>
              <w:t>8</w:t>
            </w:r>
            <w:r w:rsidRPr="00AE10FA">
              <w:rPr>
                <w:sz w:val="26"/>
                <w:szCs w:val="26"/>
              </w:rPr>
              <w:t xml:space="preserve"> годов </w:t>
            </w:r>
            <w:r w:rsidR="0066187D" w:rsidRPr="0066187D">
              <w:rPr>
                <w:sz w:val="26"/>
                <w:szCs w:val="26"/>
              </w:rPr>
              <w:t>. . . . . . . . . . . . . . . . . . .</w:t>
            </w:r>
            <w:r w:rsidR="002B0C8A">
              <w:rPr>
                <w:sz w:val="26"/>
                <w:szCs w:val="26"/>
              </w:rPr>
              <w:t xml:space="preserve"> 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21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602E1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VI</w:t>
            </w:r>
            <w:r w:rsidRPr="00AE10FA"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602E16" w:rsidP="00EE7206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Расходы проекта бюджета Забайкальского края</w:t>
            </w:r>
            <w:r w:rsidR="0066187D" w:rsidRPr="0066187D">
              <w:rPr>
                <w:sz w:val="26"/>
                <w:szCs w:val="26"/>
              </w:rPr>
              <w:t>. . . . . . . . . . . . . . . . . . .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23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D85B75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VI.1.</w:t>
            </w:r>
          </w:p>
        </w:tc>
        <w:tc>
          <w:tcPr>
            <w:tcW w:w="7938" w:type="dxa"/>
          </w:tcPr>
          <w:p w:rsidR="00602E16" w:rsidRPr="00AE10FA" w:rsidRDefault="00D85B75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Анализ расходов на реализацию государственных программ Забайкальского края и на непрограммную деятельность</w:t>
            </w:r>
            <w:r w:rsidR="0066187D" w:rsidRPr="0066187D">
              <w:rPr>
                <w:sz w:val="26"/>
                <w:szCs w:val="26"/>
              </w:rPr>
              <w:t>. . .</w:t>
            </w:r>
            <w:r w:rsidR="0066187D">
              <w:rPr>
                <w:sz w:val="26"/>
                <w:szCs w:val="26"/>
              </w:rPr>
              <w:t xml:space="preserve"> . . . . . . . . . </w:t>
            </w:r>
          </w:p>
        </w:tc>
        <w:tc>
          <w:tcPr>
            <w:tcW w:w="754" w:type="dxa"/>
          </w:tcPr>
          <w:p w:rsidR="00602E16" w:rsidRPr="00AE10FA" w:rsidRDefault="00D85B75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25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D85B75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VI.2.</w:t>
            </w:r>
          </w:p>
        </w:tc>
        <w:tc>
          <w:tcPr>
            <w:tcW w:w="7938" w:type="dxa"/>
          </w:tcPr>
          <w:p w:rsidR="00602E16" w:rsidRPr="00AE10FA" w:rsidRDefault="00D85B75" w:rsidP="0066187D">
            <w:pPr>
              <w:jc w:val="both"/>
              <w:rPr>
                <w:sz w:val="26"/>
                <w:szCs w:val="26"/>
              </w:rPr>
            </w:pPr>
            <w:r w:rsidRPr="00AE10FA">
              <w:rPr>
                <w:bCs/>
                <w:iCs/>
                <w:sz w:val="26"/>
                <w:szCs w:val="26"/>
              </w:rPr>
              <w:t>Анализ расходов</w:t>
            </w:r>
            <w:r w:rsidRPr="00AE10FA">
              <w:rPr>
                <w:sz w:val="26"/>
                <w:szCs w:val="26"/>
              </w:rPr>
              <w:t xml:space="preserve"> на реализацию региональных проектов Забайкальского края</w:t>
            </w:r>
            <w:r w:rsidR="0066187D" w:rsidRPr="0066187D">
              <w:rPr>
                <w:sz w:val="26"/>
                <w:szCs w:val="26"/>
              </w:rPr>
              <w:t>. . . . . . . . . . . . . . . . . . .</w:t>
            </w:r>
            <w:r w:rsidR="0066187D">
              <w:rPr>
                <w:sz w:val="26"/>
                <w:szCs w:val="26"/>
              </w:rPr>
              <w:t xml:space="preserve"> . . . . . . . . . . . . . . . . . . .  . . . . </w:t>
            </w:r>
          </w:p>
        </w:tc>
        <w:tc>
          <w:tcPr>
            <w:tcW w:w="754" w:type="dxa"/>
          </w:tcPr>
          <w:p w:rsidR="00602E16" w:rsidRPr="00AE10FA" w:rsidRDefault="00D85B75" w:rsidP="002B0C8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3</w:t>
            </w:r>
            <w:r w:rsidR="002B0C8A">
              <w:rPr>
                <w:sz w:val="26"/>
                <w:szCs w:val="26"/>
              </w:rPr>
              <w:t>7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E232F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VI.3</w:t>
            </w:r>
            <w:r w:rsidRPr="00AE10FA">
              <w:rPr>
                <w:sz w:val="26"/>
                <w:szCs w:val="26"/>
                <w:lang w:val="x-none"/>
              </w:rPr>
              <w:t>.</w:t>
            </w:r>
          </w:p>
        </w:tc>
        <w:tc>
          <w:tcPr>
            <w:tcW w:w="7938" w:type="dxa"/>
          </w:tcPr>
          <w:p w:rsidR="00602E16" w:rsidRPr="00AE10FA" w:rsidRDefault="00E232F6" w:rsidP="00EE7206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Дорожный фонд Забайкальского края</w:t>
            </w:r>
            <w:r w:rsidR="0066187D" w:rsidRPr="0066187D">
              <w:rPr>
                <w:sz w:val="26"/>
                <w:szCs w:val="26"/>
              </w:rPr>
              <w:t>. . . . . . . . . . . . . . . . . . .</w:t>
            </w:r>
            <w:r w:rsidR="0066187D">
              <w:rPr>
                <w:sz w:val="26"/>
                <w:szCs w:val="26"/>
              </w:rPr>
              <w:t xml:space="preserve"> </w:t>
            </w:r>
            <w:r w:rsidR="0066187D" w:rsidRPr="0066187D">
              <w:rPr>
                <w:sz w:val="26"/>
                <w:szCs w:val="26"/>
              </w:rPr>
              <w:t>. . . . . . . . .</w:t>
            </w:r>
          </w:p>
        </w:tc>
        <w:tc>
          <w:tcPr>
            <w:tcW w:w="754" w:type="dxa"/>
          </w:tcPr>
          <w:p w:rsidR="00602E16" w:rsidRPr="00AE10FA" w:rsidRDefault="00E232F6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39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E232F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x-none"/>
              </w:rPr>
              <w:t>VI.4.</w:t>
            </w:r>
          </w:p>
        </w:tc>
        <w:tc>
          <w:tcPr>
            <w:tcW w:w="7938" w:type="dxa"/>
          </w:tcPr>
          <w:p w:rsidR="0066187D" w:rsidRPr="00AE10FA" w:rsidRDefault="00E232F6" w:rsidP="00EE7206">
            <w:pPr>
              <w:jc w:val="both"/>
              <w:rPr>
                <w:sz w:val="26"/>
                <w:szCs w:val="26"/>
              </w:rPr>
            </w:pPr>
            <w:r w:rsidRPr="00AE10FA">
              <w:rPr>
                <w:iCs/>
                <w:sz w:val="26"/>
                <w:szCs w:val="26"/>
                <w:lang w:val="x-none"/>
              </w:rPr>
              <w:t>Публичные нормативные обязательства</w:t>
            </w:r>
            <w:r w:rsidRPr="00AE10FA">
              <w:rPr>
                <w:iCs/>
                <w:sz w:val="26"/>
                <w:szCs w:val="26"/>
              </w:rPr>
              <w:t xml:space="preserve"> Забайкальского края</w:t>
            </w:r>
            <w:r w:rsidR="0066187D">
              <w:rPr>
                <w:iCs/>
                <w:sz w:val="26"/>
                <w:szCs w:val="26"/>
              </w:rPr>
              <w:t xml:space="preserve"> . . . . . . .</w:t>
            </w:r>
          </w:p>
        </w:tc>
        <w:tc>
          <w:tcPr>
            <w:tcW w:w="754" w:type="dxa"/>
          </w:tcPr>
          <w:p w:rsidR="00602E16" w:rsidRPr="00AE10FA" w:rsidRDefault="00E232F6" w:rsidP="00AE10F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41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E232F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VI.5</w:t>
            </w:r>
            <w:r w:rsidRPr="00AE10FA">
              <w:rPr>
                <w:sz w:val="26"/>
                <w:szCs w:val="26"/>
                <w:lang w:val="x-none"/>
              </w:rPr>
              <w:t>.</w:t>
            </w:r>
          </w:p>
        </w:tc>
        <w:tc>
          <w:tcPr>
            <w:tcW w:w="7938" w:type="dxa"/>
          </w:tcPr>
          <w:p w:rsidR="00602E16" w:rsidRPr="00AE10FA" w:rsidRDefault="00E232F6" w:rsidP="00EE7206">
            <w:pPr>
              <w:jc w:val="both"/>
              <w:rPr>
                <w:sz w:val="26"/>
                <w:szCs w:val="26"/>
              </w:rPr>
            </w:pPr>
            <w:r w:rsidRPr="00AE10FA">
              <w:rPr>
                <w:iCs/>
                <w:sz w:val="26"/>
                <w:szCs w:val="26"/>
              </w:rPr>
              <w:t>Бюджетные инвестиции</w:t>
            </w:r>
            <w:r w:rsidR="0066187D" w:rsidRPr="0066187D">
              <w:rPr>
                <w:iCs/>
                <w:sz w:val="26"/>
                <w:szCs w:val="26"/>
              </w:rPr>
              <w:t>. . . . . . . . . . . . . . . . . . .</w:t>
            </w:r>
            <w:r w:rsidR="0066187D">
              <w:rPr>
                <w:iCs/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 xml:space="preserve">. . . . . . . . . . . . . . </w:t>
            </w:r>
            <w:proofErr w:type="gramStart"/>
            <w:r w:rsidR="0066187D" w:rsidRPr="0066187D">
              <w:rPr>
                <w:iCs/>
                <w:sz w:val="26"/>
                <w:szCs w:val="26"/>
              </w:rPr>
              <w:t>. . . .</w:t>
            </w:r>
            <w:proofErr w:type="gramEnd"/>
            <w:r w:rsidR="0066187D" w:rsidRPr="0066187D">
              <w:rPr>
                <w:iCs/>
                <w:sz w:val="26"/>
                <w:szCs w:val="26"/>
              </w:rPr>
              <w:t xml:space="preserve"> .</w:t>
            </w:r>
          </w:p>
        </w:tc>
        <w:tc>
          <w:tcPr>
            <w:tcW w:w="754" w:type="dxa"/>
          </w:tcPr>
          <w:p w:rsidR="00602E16" w:rsidRPr="00AE10FA" w:rsidRDefault="00E232F6" w:rsidP="002B0C8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4</w:t>
            </w:r>
            <w:r w:rsidR="002B0C8A">
              <w:rPr>
                <w:sz w:val="26"/>
                <w:szCs w:val="26"/>
              </w:rPr>
              <w:t>3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E232F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VII</w:t>
            </w:r>
            <w:r w:rsidRPr="00AE10FA"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E232F6" w:rsidP="00EE7206">
            <w:pPr>
              <w:jc w:val="both"/>
              <w:rPr>
                <w:sz w:val="26"/>
                <w:szCs w:val="26"/>
              </w:rPr>
            </w:pPr>
            <w:r w:rsidRPr="00AE10FA">
              <w:rPr>
                <w:bCs/>
                <w:sz w:val="26"/>
                <w:szCs w:val="26"/>
              </w:rPr>
              <w:t>Межбюджетные отношения в Забайкальском крае</w:t>
            </w:r>
            <w:r w:rsidR="0066187D" w:rsidRPr="0066187D">
              <w:rPr>
                <w:bCs/>
                <w:sz w:val="26"/>
                <w:szCs w:val="26"/>
              </w:rPr>
              <w:t xml:space="preserve">. . . . . . . . . . . . </w:t>
            </w:r>
            <w:proofErr w:type="gramStart"/>
            <w:r w:rsidR="0066187D" w:rsidRPr="0066187D">
              <w:rPr>
                <w:bCs/>
                <w:sz w:val="26"/>
                <w:szCs w:val="26"/>
              </w:rPr>
              <w:t>. . . .</w:t>
            </w:r>
            <w:proofErr w:type="gramEnd"/>
            <w:r w:rsidR="0066187D" w:rsidRPr="0066187D">
              <w:rPr>
                <w:bCs/>
                <w:sz w:val="26"/>
                <w:szCs w:val="26"/>
              </w:rPr>
              <w:t xml:space="preserve"> .</w:t>
            </w:r>
          </w:p>
        </w:tc>
        <w:tc>
          <w:tcPr>
            <w:tcW w:w="754" w:type="dxa"/>
          </w:tcPr>
          <w:p w:rsidR="00602E16" w:rsidRPr="00AE10FA" w:rsidRDefault="00AE10FA" w:rsidP="002B0C8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4</w:t>
            </w:r>
            <w:r w:rsidR="002B0C8A">
              <w:rPr>
                <w:sz w:val="26"/>
                <w:szCs w:val="26"/>
              </w:rPr>
              <w:t>5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E232F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VIII</w:t>
            </w:r>
            <w:r w:rsidRPr="00AE10FA"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D13A43" w:rsidP="00D13A43">
            <w:pPr>
              <w:jc w:val="both"/>
              <w:rPr>
                <w:sz w:val="26"/>
                <w:szCs w:val="26"/>
              </w:rPr>
            </w:pPr>
            <w:r w:rsidRPr="00D13A43">
              <w:rPr>
                <w:sz w:val="26"/>
                <w:szCs w:val="26"/>
              </w:rPr>
              <w:t>Дефицит бюджета Забайкальского края, источники внутреннего финансирования дефи</w:t>
            </w:r>
            <w:r>
              <w:rPr>
                <w:sz w:val="26"/>
                <w:szCs w:val="26"/>
              </w:rPr>
              <w:t>цита бюджета Забайкальского края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. . . . . . . . . .</w:t>
            </w:r>
            <w:r w:rsidR="0066187D" w:rsidRPr="0066187D">
              <w:rPr>
                <w:sz w:val="26"/>
                <w:szCs w:val="26"/>
              </w:rPr>
              <w:t xml:space="preserve">. </w:t>
            </w:r>
          </w:p>
        </w:tc>
        <w:tc>
          <w:tcPr>
            <w:tcW w:w="754" w:type="dxa"/>
          </w:tcPr>
          <w:p w:rsidR="00602E16" w:rsidRPr="00AE10FA" w:rsidRDefault="00AE10FA" w:rsidP="002B0C8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4</w:t>
            </w:r>
            <w:r w:rsidR="002B0C8A">
              <w:rPr>
                <w:sz w:val="26"/>
                <w:szCs w:val="26"/>
              </w:rPr>
              <w:t>8</w:t>
            </w:r>
          </w:p>
        </w:tc>
      </w:tr>
      <w:tr w:rsidR="00AE10FA" w:rsidRPr="00E232F6" w:rsidTr="00BD0564">
        <w:tc>
          <w:tcPr>
            <w:tcW w:w="1129" w:type="dxa"/>
          </w:tcPr>
          <w:p w:rsidR="00602E16" w:rsidRPr="00AE10FA" w:rsidRDefault="00E232F6" w:rsidP="00AE10FA">
            <w:pPr>
              <w:jc w:val="both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  <w:lang w:val="en-US"/>
              </w:rPr>
              <w:t>IX</w:t>
            </w:r>
            <w:r w:rsidRPr="00AE10FA"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602E16" w:rsidRPr="00AE10FA" w:rsidRDefault="00E232F6" w:rsidP="0066187D">
            <w:pPr>
              <w:jc w:val="both"/>
              <w:rPr>
                <w:sz w:val="26"/>
                <w:szCs w:val="26"/>
              </w:rPr>
            </w:pPr>
            <w:r w:rsidRPr="00AE10FA">
              <w:rPr>
                <w:iCs/>
                <w:sz w:val="26"/>
                <w:szCs w:val="26"/>
              </w:rPr>
              <w:t>Государственный долг Забайкальского края и расходы на его обслуживание</w:t>
            </w:r>
            <w:r w:rsidR="0066187D" w:rsidRPr="0066187D">
              <w:rPr>
                <w:iCs/>
                <w:sz w:val="26"/>
                <w:szCs w:val="26"/>
              </w:rPr>
              <w:t>. . . . . . . . . . . . . . . . . . .</w:t>
            </w:r>
            <w:r w:rsidR="0066187D">
              <w:rPr>
                <w:iCs/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>. . . . . . . . . . . . . . . . . . .</w:t>
            </w:r>
            <w:r w:rsidR="0066187D">
              <w:rPr>
                <w:iCs/>
                <w:sz w:val="26"/>
                <w:szCs w:val="26"/>
              </w:rPr>
              <w:t xml:space="preserve">  . . . . . . . .  .  </w:t>
            </w:r>
          </w:p>
        </w:tc>
        <w:tc>
          <w:tcPr>
            <w:tcW w:w="754" w:type="dxa"/>
          </w:tcPr>
          <w:p w:rsidR="00602E16" w:rsidRPr="00AE10FA" w:rsidRDefault="002B0C8A" w:rsidP="00AE10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E232F6" w:rsidRPr="00E232F6" w:rsidTr="00BD0564">
        <w:tc>
          <w:tcPr>
            <w:tcW w:w="1129" w:type="dxa"/>
          </w:tcPr>
          <w:p w:rsidR="00E232F6" w:rsidRPr="0066187D" w:rsidRDefault="00E232F6" w:rsidP="00AE10F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938" w:type="dxa"/>
          </w:tcPr>
          <w:p w:rsidR="00E232F6" w:rsidRPr="00AE10FA" w:rsidRDefault="00E232F6" w:rsidP="00EE7206">
            <w:pPr>
              <w:jc w:val="both"/>
              <w:rPr>
                <w:iCs/>
                <w:sz w:val="26"/>
                <w:szCs w:val="26"/>
              </w:rPr>
            </w:pPr>
            <w:r w:rsidRPr="00AE10FA">
              <w:rPr>
                <w:iCs/>
                <w:sz w:val="26"/>
                <w:szCs w:val="26"/>
              </w:rPr>
              <w:t>Выводы</w:t>
            </w:r>
            <w:r w:rsidR="0066187D">
              <w:rPr>
                <w:iCs/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>. . . . . . . . . . . . . . . . . . .</w:t>
            </w:r>
            <w:r w:rsidR="0066187D">
              <w:rPr>
                <w:iCs/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>. . . . . . . . . . . . . . . . . . .</w:t>
            </w:r>
            <w:r w:rsidR="0066187D">
              <w:rPr>
                <w:iCs/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>. . .</w:t>
            </w:r>
            <w:r w:rsidR="0066187D">
              <w:rPr>
                <w:iCs/>
                <w:sz w:val="26"/>
                <w:szCs w:val="26"/>
              </w:rPr>
              <w:t xml:space="preserve"> . . . . . . . . . .  </w:t>
            </w:r>
          </w:p>
        </w:tc>
        <w:tc>
          <w:tcPr>
            <w:tcW w:w="754" w:type="dxa"/>
          </w:tcPr>
          <w:p w:rsidR="00E232F6" w:rsidRPr="00AE10FA" w:rsidRDefault="00E232F6" w:rsidP="002B0C8A">
            <w:pPr>
              <w:jc w:val="center"/>
              <w:rPr>
                <w:sz w:val="26"/>
                <w:szCs w:val="26"/>
              </w:rPr>
            </w:pPr>
            <w:r w:rsidRPr="00AE10FA">
              <w:rPr>
                <w:sz w:val="26"/>
                <w:szCs w:val="26"/>
              </w:rPr>
              <w:t>5</w:t>
            </w:r>
            <w:r w:rsidR="002B0C8A">
              <w:rPr>
                <w:sz w:val="26"/>
                <w:szCs w:val="26"/>
              </w:rPr>
              <w:t>4</w:t>
            </w:r>
          </w:p>
        </w:tc>
      </w:tr>
      <w:tr w:rsidR="00E232F6" w:rsidRPr="00E232F6" w:rsidTr="00BD0564">
        <w:tc>
          <w:tcPr>
            <w:tcW w:w="1129" w:type="dxa"/>
          </w:tcPr>
          <w:p w:rsidR="00E232F6" w:rsidRPr="0066187D" w:rsidRDefault="00E232F6" w:rsidP="00AE10F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938" w:type="dxa"/>
          </w:tcPr>
          <w:p w:rsidR="00E232F6" w:rsidRPr="00AE10FA" w:rsidRDefault="00E232F6" w:rsidP="00EE7206">
            <w:pPr>
              <w:jc w:val="both"/>
              <w:rPr>
                <w:iCs/>
                <w:sz w:val="26"/>
                <w:szCs w:val="26"/>
              </w:rPr>
            </w:pPr>
            <w:r w:rsidRPr="00AE10FA">
              <w:rPr>
                <w:iCs/>
                <w:sz w:val="26"/>
                <w:szCs w:val="26"/>
              </w:rPr>
              <w:t>Предложения</w:t>
            </w:r>
            <w:r w:rsidR="0066187D">
              <w:rPr>
                <w:iCs/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>. . . . . . . . . . . . . . . . . . .</w:t>
            </w:r>
            <w:r w:rsidR="0066187D">
              <w:rPr>
                <w:iCs/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>. . . . . . . . . . . . . . . . . . .</w:t>
            </w:r>
            <w:r w:rsidR="0066187D" w:rsidRPr="0066187D">
              <w:rPr>
                <w:sz w:val="26"/>
                <w:szCs w:val="26"/>
              </w:rPr>
              <w:t xml:space="preserve"> </w:t>
            </w:r>
            <w:r w:rsidR="0066187D" w:rsidRPr="0066187D">
              <w:rPr>
                <w:iCs/>
                <w:sz w:val="26"/>
                <w:szCs w:val="26"/>
              </w:rPr>
              <w:t>. . .</w:t>
            </w:r>
            <w:r w:rsidR="00577063">
              <w:rPr>
                <w:iCs/>
                <w:sz w:val="26"/>
                <w:szCs w:val="26"/>
              </w:rPr>
              <w:t xml:space="preserve"> . . . . . . . </w:t>
            </w:r>
          </w:p>
        </w:tc>
        <w:tc>
          <w:tcPr>
            <w:tcW w:w="754" w:type="dxa"/>
          </w:tcPr>
          <w:p w:rsidR="00E232F6" w:rsidRPr="00AE10FA" w:rsidRDefault="002B0C8A" w:rsidP="002B0C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</w:tbl>
    <w:p w:rsidR="00602E16" w:rsidRDefault="00602E16"/>
    <w:sectPr w:rsidR="00602E16" w:rsidSect="00577063">
      <w:pgSz w:w="11906" w:h="16838"/>
      <w:pgMar w:top="709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66"/>
    <w:rsid w:val="000078FA"/>
    <w:rsid w:val="00007E13"/>
    <w:rsid w:val="00012B9C"/>
    <w:rsid w:val="000471A5"/>
    <w:rsid w:val="000573FF"/>
    <w:rsid w:val="000638BB"/>
    <w:rsid w:val="000778F0"/>
    <w:rsid w:val="00084ADD"/>
    <w:rsid w:val="00097712"/>
    <w:rsid w:val="000A2DE6"/>
    <w:rsid w:val="000F6E86"/>
    <w:rsid w:val="00136FF1"/>
    <w:rsid w:val="001762D9"/>
    <w:rsid w:val="001774E3"/>
    <w:rsid w:val="00180DF1"/>
    <w:rsid w:val="001B6FAD"/>
    <w:rsid w:val="001E5649"/>
    <w:rsid w:val="001E7245"/>
    <w:rsid w:val="001E7632"/>
    <w:rsid w:val="001F7CFD"/>
    <w:rsid w:val="00216A9A"/>
    <w:rsid w:val="00237226"/>
    <w:rsid w:val="00243985"/>
    <w:rsid w:val="00257123"/>
    <w:rsid w:val="00290C83"/>
    <w:rsid w:val="002B0C8A"/>
    <w:rsid w:val="002C1C16"/>
    <w:rsid w:val="002E3966"/>
    <w:rsid w:val="0030410B"/>
    <w:rsid w:val="00305D22"/>
    <w:rsid w:val="00353C95"/>
    <w:rsid w:val="00356972"/>
    <w:rsid w:val="00367689"/>
    <w:rsid w:val="00372B1B"/>
    <w:rsid w:val="003B7CF0"/>
    <w:rsid w:val="003F39D0"/>
    <w:rsid w:val="00415735"/>
    <w:rsid w:val="00454509"/>
    <w:rsid w:val="00474B96"/>
    <w:rsid w:val="004B3F66"/>
    <w:rsid w:val="004C17CD"/>
    <w:rsid w:val="004C4FB9"/>
    <w:rsid w:val="00523388"/>
    <w:rsid w:val="005242CE"/>
    <w:rsid w:val="005246B7"/>
    <w:rsid w:val="005412E4"/>
    <w:rsid w:val="005535F9"/>
    <w:rsid w:val="00573487"/>
    <w:rsid w:val="00577063"/>
    <w:rsid w:val="00581A88"/>
    <w:rsid w:val="005A7500"/>
    <w:rsid w:val="005D05D4"/>
    <w:rsid w:val="005D7796"/>
    <w:rsid w:val="005F4153"/>
    <w:rsid w:val="00602E16"/>
    <w:rsid w:val="00605EF0"/>
    <w:rsid w:val="0066187D"/>
    <w:rsid w:val="006B2427"/>
    <w:rsid w:val="006B74FD"/>
    <w:rsid w:val="006D1068"/>
    <w:rsid w:val="006E4F3D"/>
    <w:rsid w:val="007012A5"/>
    <w:rsid w:val="00724E57"/>
    <w:rsid w:val="00740181"/>
    <w:rsid w:val="00750176"/>
    <w:rsid w:val="00775206"/>
    <w:rsid w:val="00782763"/>
    <w:rsid w:val="007A5CF4"/>
    <w:rsid w:val="007B37C7"/>
    <w:rsid w:val="007D3A24"/>
    <w:rsid w:val="007D5B7C"/>
    <w:rsid w:val="007D5FB6"/>
    <w:rsid w:val="00802982"/>
    <w:rsid w:val="00823F70"/>
    <w:rsid w:val="00857BA6"/>
    <w:rsid w:val="008C25CB"/>
    <w:rsid w:val="008D0979"/>
    <w:rsid w:val="008F4815"/>
    <w:rsid w:val="008F582D"/>
    <w:rsid w:val="009337D0"/>
    <w:rsid w:val="00963DD8"/>
    <w:rsid w:val="00994333"/>
    <w:rsid w:val="00995190"/>
    <w:rsid w:val="009B282E"/>
    <w:rsid w:val="009B45A3"/>
    <w:rsid w:val="009B7B2C"/>
    <w:rsid w:val="009D0DF1"/>
    <w:rsid w:val="009E334B"/>
    <w:rsid w:val="00A044CE"/>
    <w:rsid w:val="00A17495"/>
    <w:rsid w:val="00A1753A"/>
    <w:rsid w:val="00A2624D"/>
    <w:rsid w:val="00A529E2"/>
    <w:rsid w:val="00A94ED0"/>
    <w:rsid w:val="00AE10FA"/>
    <w:rsid w:val="00AF11DB"/>
    <w:rsid w:val="00B2767E"/>
    <w:rsid w:val="00B55A9B"/>
    <w:rsid w:val="00B77D46"/>
    <w:rsid w:val="00B85771"/>
    <w:rsid w:val="00B9406A"/>
    <w:rsid w:val="00BA4A3E"/>
    <w:rsid w:val="00BB3E23"/>
    <w:rsid w:val="00BD0564"/>
    <w:rsid w:val="00BD36A2"/>
    <w:rsid w:val="00BD6982"/>
    <w:rsid w:val="00BF6E0E"/>
    <w:rsid w:val="00C31710"/>
    <w:rsid w:val="00C35459"/>
    <w:rsid w:val="00C5154E"/>
    <w:rsid w:val="00C74FE6"/>
    <w:rsid w:val="00CA38FE"/>
    <w:rsid w:val="00CA5CF0"/>
    <w:rsid w:val="00CD368B"/>
    <w:rsid w:val="00CF7ABC"/>
    <w:rsid w:val="00D13A43"/>
    <w:rsid w:val="00D32C9A"/>
    <w:rsid w:val="00D3790C"/>
    <w:rsid w:val="00D37B55"/>
    <w:rsid w:val="00D37C71"/>
    <w:rsid w:val="00D85B75"/>
    <w:rsid w:val="00D9647D"/>
    <w:rsid w:val="00DA2CBE"/>
    <w:rsid w:val="00DD094C"/>
    <w:rsid w:val="00E11472"/>
    <w:rsid w:val="00E232F6"/>
    <w:rsid w:val="00E3358B"/>
    <w:rsid w:val="00EE7206"/>
    <w:rsid w:val="00EF13A5"/>
    <w:rsid w:val="00F23CA9"/>
    <w:rsid w:val="00F24987"/>
    <w:rsid w:val="00F33E12"/>
    <w:rsid w:val="00F360E3"/>
    <w:rsid w:val="00F95A89"/>
    <w:rsid w:val="00FB4970"/>
    <w:rsid w:val="00FC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8DA4"/>
  <w15:docId w15:val="{EF9D5CE1-E3CF-4E58-B7CA-600611B9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87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60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72E3C-D368-457B-BFEF-CA57A9527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Анатольевна Дутченко</dc:creator>
  <cp:lastModifiedBy>Елена Валентиновна Татаринова</cp:lastModifiedBy>
  <cp:revision>13</cp:revision>
  <cp:lastPrinted>2025-11-07T00:47:00Z</cp:lastPrinted>
  <dcterms:created xsi:type="dcterms:W3CDTF">2025-11-06T03:25:00Z</dcterms:created>
  <dcterms:modified xsi:type="dcterms:W3CDTF">2025-11-07T05:35:00Z</dcterms:modified>
</cp:coreProperties>
</file>